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5E3F" w:rsidRPr="0008346B" w:rsidRDefault="0008346B">
      <w:pPr>
        <w:rPr>
          <w:b/>
          <w:sz w:val="32"/>
        </w:rPr>
      </w:pPr>
      <w:bookmarkStart w:id="0" w:name="_GoBack"/>
      <w:bookmarkEnd w:id="0"/>
      <w:r w:rsidRPr="0008346B">
        <w:rPr>
          <w:rFonts w:hint="eastAsia"/>
          <w:b/>
          <w:sz w:val="32"/>
        </w:rPr>
        <w:t xml:space="preserve">Degree Requirements  </w:t>
      </w:r>
    </w:p>
    <w:p w:rsidR="0008346B" w:rsidRDefault="0008346B"/>
    <w:tbl>
      <w:tblPr>
        <w:tblW w:w="9990" w:type="dxa"/>
        <w:tblCellSpacing w:w="0" w:type="dxa"/>
        <w:tblCellMar>
          <w:left w:w="0" w:type="dxa"/>
          <w:right w:w="0" w:type="dxa"/>
        </w:tblCellMar>
        <w:tblLook w:val="04A0" w:firstRow="1" w:lastRow="0" w:firstColumn="1" w:lastColumn="0" w:noHBand="0" w:noVBand="1"/>
      </w:tblPr>
      <w:tblGrid>
        <w:gridCol w:w="9990"/>
      </w:tblGrid>
      <w:tr w:rsidR="0008346B" w:rsidRPr="0008346B" w:rsidTr="002C201D">
        <w:trPr>
          <w:tblCellSpacing w:w="0" w:type="dxa"/>
        </w:trPr>
        <w:tc>
          <w:tcPr>
            <w:tcW w:w="0" w:type="auto"/>
            <w:vAlign w:val="center"/>
            <w:hideMark/>
          </w:tcPr>
          <w:p w:rsidR="0008346B" w:rsidRPr="0008346B" w:rsidRDefault="0008346B" w:rsidP="0008346B">
            <w:pPr>
              <w:widowControl/>
              <w:wordWrap/>
              <w:autoSpaceDE/>
              <w:autoSpaceDN/>
              <w:spacing w:line="336" w:lineRule="auto"/>
              <w:jc w:val="left"/>
              <w:rPr>
                <w:rFonts w:ascii="Tahoma" w:eastAsia="굴림" w:hAnsi="Tahoma" w:cs="Tahoma"/>
                <w:color w:val="807F7F"/>
                <w:kern w:val="0"/>
                <w:sz w:val="16"/>
                <w:szCs w:val="16"/>
              </w:rPr>
            </w:pPr>
            <w:r>
              <w:rPr>
                <w:rFonts w:ascii="Tahoma" w:eastAsia="굴림" w:hAnsi="Tahoma" w:cs="Tahoma"/>
                <w:noProof/>
                <w:color w:val="807F7F"/>
                <w:kern w:val="0"/>
                <w:sz w:val="16"/>
                <w:szCs w:val="16"/>
              </w:rPr>
              <w:drawing>
                <wp:inline distT="0" distB="0" distL="0" distR="0">
                  <wp:extent cx="6316980" cy="289560"/>
                  <wp:effectExtent l="19050" t="0" r="7620" b="0"/>
                  <wp:docPr id="1" name="그림 1" descr="http://engineering.yonsei.ac.kr/new/images/contents_n02_03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ngineering.yonsei.ac.kr/new/images/contents_n02_03_01.jpg"/>
                          <pic:cNvPicPr>
                            <a:picLocks noChangeAspect="1" noChangeArrowheads="1"/>
                          </pic:cNvPicPr>
                        </pic:nvPicPr>
                        <pic:blipFill>
                          <a:blip r:embed="rId6" cstate="print"/>
                          <a:srcRect/>
                          <a:stretch>
                            <a:fillRect/>
                          </a:stretch>
                        </pic:blipFill>
                        <pic:spPr bwMode="auto">
                          <a:xfrm>
                            <a:off x="0" y="0"/>
                            <a:ext cx="6316980" cy="289560"/>
                          </a:xfrm>
                          <a:prstGeom prst="rect">
                            <a:avLst/>
                          </a:prstGeom>
                          <a:noFill/>
                          <a:ln w="9525">
                            <a:noFill/>
                            <a:miter lim="800000"/>
                            <a:headEnd/>
                            <a:tailEnd/>
                          </a:ln>
                        </pic:spPr>
                      </pic:pic>
                    </a:graphicData>
                  </a:graphic>
                </wp:inline>
              </w:drawing>
            </w:r>
          </w:p>
        </w:tc>
      </w:tr>
      <w:tr w:rsidR="0008346B" w:rsidRPr="0008346B" w:rsidTr="002C201D">
        <w:trPr>
          <w:tblCellSpacing w:w="0" w:type="dxa"/>
        </w:trPr>
        <w:tc>
          <w:tcPr>
            <w:tcW w:w="0" w:type="auto"/>
            <w:vAlign w:val="center"/>
            <w:hideMark/>
          </w:tcPr>
          <w:p w:rsidR="0008346B" w:rsidRPr="0008346B" w:rsidRDefault="0008346B" w:rsidP="0008346B">
            <w:pPr>
              <w:widowControl/>
              <w:wordWrap/>
              <w:autoSpaceDE/>
              <w:autoSpaceDN/>
              <w:spacing w:before="100" w:beforeAutospacing="1" w:after="100" w:afterAutospacing="1" w:line="336" w:lineRule="auto"/>
              <w:jc w:val="left"/>
              <w:rPr>
                <w:rFonts w:ascii="Tahoma" w:eastAsia="굴림" w:hAnsi="Tahoma" w:cs="Tahoma"/>
                <w:color w:val="807F7F"/>
                <w:kern w:val="0"/>
                <w:sz w:val="16"/>
                <w:szCs w:val="16"/>
              </w:rPr>
            </w:pPr>
            <w:r w:rsidRPr="0008346B">
              <w:rPr>
                <w:rFonts w:ascii="Tahoma" w:eastAsia="굴림" w:hAnsi="Tahoma" w:cs="Tahoma"/>
                <w:color w:val="807F7F"/>
                <w:kern w:val="0"/>
                <w:szCs w:val="20"/>
              </w:rPr>
              <w:t>(1) Credit: 0</w:t>
            </w:r>
            <w:r w:rsidRPr="0008346B">
              <w:rPr>
                <w:rFonts w:ascii="Tahoma" w:eastAsia="굴림" w:hAnsi="Tahoma" w:cs="Tahoma"/>
                <w:color w:val="807F7F"/>
                <w:kern w:val="0"/>
                <w:szCs w:val="20"/>
              </w:rPr>
              <w:br/>
              <w:t xml:space="preserve">(2) </w:t>
            </w:r>
            <w:r w:rsidRPr="0008346B">
              <w:rPr>
                <w:rFonts w:ascii="Tahoma" w:eastAsia="굴림" w:hAnsi="Tahoma" w:cs="Tahoma"/>
                <w:b/>
                <w:bCs/>
                <w:color w:val="007DFF"/>
                <w:kern w:val="0"/>
              </w:rPr>
              <w:t>Audit only</w:t>
            </w:r>
            <w:r w:rsidRPr="0008346B">
              <w:rPr>
                <w:rFonts w:ascii="Tahoma" w:eastAsia="굴림" w:hAnsi="Tahoma" w:cs="Tahoma"/>
                <w:b/>
                <w:bCs/>
                <w:color w:val="007DFF"/>
                <w:kern w:val="0"/>
                <w:szCs w:val="20"/>
              </w:rPr>
              <w:br/>
            </w:r>
            <w:r w:rsidRPr="0008346B">
              <w:rPr>
                <w:rFonts w:ascii="Tahoma" w:eastAsia="굴림" w:hAnsi="Tahoma" w:cs="Tahoma"/>
                <w:color w:val="807F7F"/>
                <w:kern w:val="0"/>
                <w:szCs w:val="20"/>
              </w:rPr>
              <w:t xml:space="preserve">(3) Required course </w:t>
            </w:r>
            <w:r w:rsidRPr="0008346B">
              <w:rPr>
                <w:rFonts w:ascii="Tahoma" w:eastAsia="굴림" w:hAnsi="Tahoma" w:cs="Tahoma"/>
                <w:b/>
                <w:bCs/>
                <w:color w:val="807F7F"/>
                <w:kern w:val="0"/>
              </w:rPr>
              <w:t>for all graduate students</w:t>
            </w:r>
            <w:r w:rsidRPr="0008346B">
              <w:rPr>
                <w:rFonts w:ascii="Tahoma" w:eastAsia="굴림" w:hAnsi="Tahoma" w:cs="Tahoma"/>
                <w:color w:val="807F7F"/>
                <w:kern w:val="0"/>
                <w:szCs w:val="20"/>
              </w:rPr>
              <w:t xml:space="preserve"> </w:t>
            </w:r>
            <w:r w:rsidRPr="0008346B">
              <w:rPr>
                <w:rFonts w:ascii="Tahoma" w:eastAsia="굴림" w:hAnsi="Tahoma" w:cs="Tahoma"/>
                <w:b/>
                <w:bCs/>
                <w:color w:val="807F7F"/>
                <w:kern w:val="0"/>
              </w:rPr>
              <w:t>entered since March, 2007</w:t>
            </w:r>
            <w:r w:rsidRPr="0008346B">
              <w:rPr>
                <w:rFonts w:ascii="Tahoma" w:eastAsia="굴림" w:hAnsi="Tahoma" w:cs="Tahoma"/>
                <w:color w:val="807F7F"/>
                <w:kern w:val="0"/>
                <w:szCs w:val="20"/>
              </w:rPr>
              <w:br/>
              <w:t>(4) ‘Pass’ or ‘Non-pass’ will be presented on the transcript</w:t>
            </w:r>
            <w:r w:rsidRPr="0008346B">
              <w:rPr>
                <w:rFonts w:ascii="Tahoma" w:eastAsia="굴림" w:hAnsi="Tahoma" w:cs="Tahoma"/>
                <w:color w:val="807F7F"/>
                <w:kern w:val="0"/>
                <w:szCs w:val="20"/>
              </w:rPr>
              <w:br/>
              <w:t>(5) Time of Registration (by departments)</w:t>
            </w:r>
            <w:r w:rsidRPr="0008346B">
              <w:rPr>
                <w:rFonts w:ascii="Tahoma" w:eastAsia="굴림" w:hAnsi="Tahoma" w:cs="Tahoma"/>
                <w:color w:val="807F7F"/>
                <w:kern w:val="0"/>
                <w:szCs w:val="20"/>
              </w:rPr>
              <w:br/>
              <w:t>   - Spring semester: Biotechnology, Electrical and Electronic, Architectural Engineering, Civil Engineering, Industrial and Information Engineering, Urban Planning and Engineering</w:t>
            </w:r>
            <w:r w:rsidRPr="0008346B">
              <w:rPr>
                <w:rFonts w:ascii="Tahoma" w:eastAsia="굴림" w:hAnsi="Tahoma" w:cs="Tahoma"/>
                <w:color w:val="807F7F"/>
                <w:kern w:val="0"/>
                <w:szCs w:val="20"/>
              </w:rPr>
              <w:br/>
              <w:t>   -  Fall semester: Chemical and Bio-molecular Engineering, Mechanical Engineering, Advanced Materials Engineering, Industrial and Information Engineering, Computer Science</w:t>
            </w:r>
          </w:p>
          <w:p w:rsidR="0008346B" w:rsidRPr="0008346B" w:rsidRDefault="0008346B" w:rsidP="0008346B">
            <w:pPr>
              <w:widowControl/>
              <w:wordWrap/>
              <w:autoSpaceDE/>
              <w:autoSpaceDN/>
              <w:spacing w:before="100" w:beforeAutospacing="1" w:after="100" w:afterAutospacing="1" w:line="336" w:lineRule="auto"/>
              <w:jc w:val="left"/>
              <w:rPr>
                <w:rFonts w:ascii="Tahoma" w:eastAsia="굴림" w:hAnsi="Tahoma" w:cs="Tahoma"/>
                <w:color w:val="807F7F"/>
                <w:kern w:val="0"/>
                <w:sz w:val="16"/>
                <w:szCs w:val="16"/>
              </w:rPr>
            </w:pPr>
            <w:r w:rsidRPr="0008346B">
              <w:rPr>
                <w:rFonts w:ascii="Tahoma" w:eastAsia="굴림" w:hAnsi="Tahoma" w:cs="Tahoma"/>
                <w:color w:val="807F7F"/>
                <w:kern w:val="0"/>
                <w:szCs w:val="20"/>
              </w:rPr>
              <w:t>* Above is a ‘recommended’ time of registration. If it is impossible to register in the recommended time, the student can register the course another semester.</w:t>
            </w:r>
          </w:p>
          <w:p w:rsidR="0008346B" w:rsidRPr="0008346B" w:rsidRDefault="0008346B" w:rsidP="0008346B">
            <w:pPr>
              <w:widowControl/>
              <w:wordWrap/>
              <w:autoSpaceDE/>
              <w:autoSpaceDN/>
              <w:spacing w:before="100" w:beforeAutospacing="1" w:after="100" w:afterAutospacing="1" w:line="336" w:lineRule="auto"/>
              <w:jc w:val="left"/>
              <w:rPr>
                <w:rFonts w:ascii="Tahoma" w:eastAsia="굴림" w:hAnsi="Tahoma" w:cs="Tahoma"/>
                <w:color w:val="807F7F"/>
                <w:kern w:val="0"/>
                <w:sz w:val="16"/>
                <w:szCs w:val="16"/>
              </w:rPr>
            </w:pPr>
            <w:r w:rsidRPr="0008346B">
              <w:rPr>
                <w:rFonts w:ascii="Tahoma" w:eastAsia="굴림" w:hAnsi="Tahoma" w:cs="Tahoma"/>
                <w:color w:val="807F7F"/>
                <w:kern w:val="0"/>
                <w:szCs w:val="20"/>
              </w:rPr>
              <w:t>** This is a REQUIRED course, which means it is impossible to graduate without passing this course. All graduate students must pass this course.</w:t>
            </w:r>
          </w:p>
        </w:tc>
      </w:tr>
      <w:tr w:rsidR="0008346B" w:rsidRPr="0008346B" w:rsidTr="002C201D">
        <w:trPr>
          <w:tblCellSpacing w:w="0" w:type="dxa"/>
        </w:trPr>
        <w:tc>
          <w:tcPr>
            <w:tcW w:w="0" w:type="auto"/>
            <w:vAlign w:val="center"/>
            <w:hideMark/>
          </w:tcPr>
          <w:p w:rsidR="0008346B" w:rsidRPr="0008346B" w:rsidRDefault="0008346B" w:rsidP="0008346B">
            <w:pPr>
              <w:widowControl/>
              <w:wordWrap/>
              <w:autoSpaceDE/>
              <w:autoSpaceDN/>
              <w:spacing w:line="336" w:lineRule="auto"/>
              <w:jc w:val="left"/>
              <w:rPr>
                <w:rFonts w:ascii="Tahoma" w:eastAsia="굴림" w:hAnsi="Tahoma" w:cs="Tahoma"/>
                <w:color w:val="807F7F"/>
                <w:kern w:val="0"/>
                <w:sz w:val="16"/>
                <w:szCs w:val="16"/>
              </w:rPr>
            </w:pPr>
            <w:r>
              <w:rPr>
                <w:rFonts w:ascii="Tahoma" w:eastAsia="굴림" w:hAnsi="Tahoma" w:cs="Tahoma"/>
                <w:noProof/>
                <w:color w:val="807F7F"/>
                <w:kern w:val="0"/>
                <w:szCs w:val="20"/>
              </w:rPr>
              <w:drawing>
                <wp:inline distT="0" distB="0" distL="0" distR="0">
                  <wp:extent cx="6316980" cy="345440"/>
                  <wp:effectExtent l="19050" t="0" r="7620" b="0"/>
                  <wp:docPr id="2" name="그림 2" descr="http://engineering.yonsei.ac.kr/new/images/contents_n02_03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engineering.yonsei.ac.kr/new/images/contents_n02_03_03.jpg"/>
                          <pic:cNvPicPr>
                            <a:picLocks noChangeAspect="1" noChangeArrowheads="1"/>
                          </pic:cNvPicPr>
                        </pic:nvPicPr>
                        <pic:blipFill>
                          <a:blip r:embed="rId7" cstate="print"/>
                          <a:srcRect/>
                          <a:stretch>
                            <a:fillRect/>
                          </a:stretch>
                        </pic:blipFill>
                        <pic:spPr bwMode="auto">
                          <a:xfrm>
                            <a:off x="0" y="0"/>
                            <a:ext cx="6316980" cy="345440"/>
                          </a:xfrm>
                          <a:prstGeom prst="rect">
                            <a:avLst/>
                          </a:prstGeom>
                          <a:noFill/>
                          <a:ln w="9525">
                            <a:noFill/>
                            <a:miter lim="800000"/>
                            <a:headEnd/>
                            <a:tailEnd/>
                          </a:ln>
                        </pic:spPr>
                      </pic:pic>
                    </a:graphicData>
                  </a:graphic>
                </wp:inline>
              </w:drawing>
            </w:r>
          </w:p>
        </w:tc>
      </w:tr>
      <w:tr w:rsidR="0008346B" w:rsidRPr="0008346B" w:rsidTr="002C201D">
        <w:trPr>
          <w:tblCellSpacing w:w="0" w:type="dxa"/>
        </w:trPr>
        <w:tc>
          <w:tcPr>
            <w:tcW w:w="0" w:type="auto"/>
            <w:vAlign w:val="center"/>
            <w:hideMark/>
          </w:tcPr>
          <w:p w:rsidR="0008346B" w:rsidRPr="0008346B" w:rsidRDefault="0008346B" w:rsidP="0008346B">
            <w:pPr>
              <w:widowControl/>
              <w:wordWrap/>
              <w:autoSpaceDE/>
              <w:autoSpaceDN/>
              <w:spacing w:before="100" w:beforeAutospacing="1" w:after="100" w:afterAutospacing="1" w:line="336" w:lineRule="auto"/>
              <w:jc w:val="left"/>
              <w:rPr>
                <w:rFonts w:ascii="Tahoma" w:eastAsia="굴림" w:hAnsi="Tahoma" w:cs="Tahoma"/>
                <w:color w:val="807F7F"/>
                <w:kern w:val="0"/>
                <w:sz w:val="16"/>
                <w:szCs w:val="16"/>
              </w:rPr>
            </w:pPr>
            <w:r w:rsidRPr="0008346B">
              <w:rPr>
                <w:rFonts w:ascii="Tahoma" w:eastAsia="굴림" w:hAnsi="Tahoma" w:cs="Tahoma"/>
                <w:color w:val="807F7F"/>
                <w:kern w:val="0"/>
                <w:szCs w:val="20"/>
              </w:rPr>
              <w:t>(1)</w:t>
            </w:r>
            <w:r w:rsidRPr="0008346B">
              <w:rPr>
                <w:rFonts w:ascii="Tahoma" w:eastAsia="굴림" w:hAnsi="Tahoma" w:cs="Tahoma"/>
                <w:b/>
                <w:bCs/>
                <w:color w:val="807F7F"/>
                <w:kern w:val="0"/>
              </w:rPr>
              <w:t> All newly admitted students (M.S, PhD, Joint)</w:t>
            </w:r>
            <w:r w:rsidRPr="0008346B">
              <w:rPr>
                <w:rFonts w:ascii="Tahoma" w:eastAsia="굴림" w:hAnsi="Tahoma" w:cs="Tahoma"/>
                <w:color w:val="807F7F"/>
                <w:kern w:val="0"/>
                <w:szCs w:val="20"/>
              </w:rPr>
              <w:t xml:space="preserve"> must complete the Laboratory Safety Training before accessing any laboratory. </w:t>
            </w:r>
            <w:r w:rsidRPr="0008346B">
              <w:rPr>
                <w:rFonts w:ascii="Tahoma" w:eastAsia="굴림" w:hAnsi="Tahoma" w:cs="Tahoma"/>
                <w:color w:val="807F7F"/>
                <w:kern w:val="0"/>
                <w:szCs w:val="20"/>
              </w:rPr>
              <w:br/>
              <w:t xml:space="preserve">(2) In accordance with the Laboratory Environment Safety Management Regulation and the Research Environment Safety Policy, all newly admitted students as well as other designated participants </w:t>
            </w:r>
            <w:r w:rsidRPr="0008346B">
              <w:rPr>
                <w:rFonts w:ascii="Tahoma" w:eastAsia="굴림" w:hAnsi="Tahoma" w:cs="Tahoma"/>
                <w:b/>
                <w:bCs/>
                <w:color w:val="007DFF"/>
                <w:kern w:val="0"/>
              </w:rPr>
              <w:t>MUST renew Laboratory Safety Training biannually</w:t>
            </w:r>
            <w:r w:rsidRPr="0008346B">
              <w:rPr>
                <w:rFonts w:ascii="Tahoma" w:eastAsia="굴림" w:hAnsi="Tahoma" w:cs="Tahoma"/>
                <w:color w:val="807F7F"/>
                <w:kern w:val="0"/>
                <w:szCs w:val="20"/>
              </w:rPr>
              <w:t xml:space="preserve"> (follow-up training is required after two years of training completion).</w:t>
            </w:r>
            <w:r w:rsidRPr="0008346B">
              <w:rPr>
                <w:rFonts w:ascii="Tahoma" w:eastAsia="굴림" w:hAnsi="Tahoma" w:cs="Tahoma"/>
                <w:color w:val="807F7F"/>
                <w:kern w:val="0"/>
                <w:szCs w:val="20"/>
              </w:rPr>
              <w:br/>
              <w:t>(3) The first session of Laboratory Safety Training in 2007 is valid for two years from the date of training completion.</w:t>
            </w:r>
          </w:p>
          <w:p w:rsidR="0008346B" w:rsidRPr="0008346B" w:rsidRDefault="0008346B" w:rsidP="0008346B">
            <w:pPr>
              <w:widowControl/>
              <w:wordWrap/>
              <w:autoSpaceDE/>
              <w:autoSpaceDN/>
              <w:spacing w:before="100" w:beforeAutospacing="1" w:after="100" w:afterAutospacing="1" w:line="336" w:lineRule="auto"/>
              <w:jc w:val="left"/>
              <w:rPr>
                <w:rFonts w:ascii="Tahoma" w:eastAsia="굴림" w:hAnsi="Tahoma" w:cs="Tahoma"/>
                <w:color w:val="807F7F"/>
                <w:kern w:val="0"/>
                <w:sz w:val="16"/>
                <w:szCs w:val="16"/>
              </w:rPr>
            </w:pPr>
            <w:r>
              <w:rPr>
                <w:rFonts w:ascii="Tahoma" w:eastAsia="굴림" w:hAnsi="Tahoma" w:cs="Tahoma"/>
                <w:noProof/>
                <w:color w:val="807F7F"/>
                <w:kern w:val="0"/>
                <w:szCs w:val="20"/>
              </w:rPr>
              <w:drawing>
                <wp:inline distT="0" distB="0" distL="0" distR="0">
                  <wp:extent cx="83820" cy="83820"/>
                  <wp:effectExtent l="19050" t="0" r="0" b="0"/>
                  <wp:docPr id="3" name="그림 3" descr="http://engineering.yonsei.ac.kr/new/images/bullet_smal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engineering.yonsei.ac.kr/new/images/bullet_small.gif"/>
                          <pic:cNvPicPr>
                            <a:picLocks noChangeAspect="1" noChangeArrowheads="1"/>
                          </pic:cNvPicPr>
                        </pic:nvPicPr>
                        <pic:blipFill>
                          <a:blip r:embed="rId8" cstate="print"/>
                          <a:srcRect/>
                          <a:stretch>
                            <a:fillRect/>
                          </a:stretch>
                        </pic:blipFill>
                        <pic:spPr bwMode="auto">
                          <a:xfrm>
                            <a:off x="0" y="0"/>
                            <a:ext cx="83820" cy="83820"/>
                          </a:xfrm>
                          <a:prstGeom prst="rect">
                            <a:avLst/>
                          </a:prstGeom>
                          <a:noFill/>
                          <a:ln w="9525">
                            <a:noFill/>
                            <a:miter lim="800000"/>
                            <a:headEnd/>
                            <a:tailEnd/>
                          </a:ln>
                        </pic:spPr>
                      </pic:pic>
                    </a:graphicData>
                  </a:graphic>
                </wp:inline>
              </w:drawing>
            </w:r>
            <w:r w:rsidRPr="0008346B">
              <w:rPr>
                <w:rFonts w:ascii="Tahoma" w:eastAsia="굴림" w:hAnsi="Tahoma" w:cs="Tahoma"/>
                <w:color w:val="807F7F"/>
                <w:kern w:val="0"/>
                <w:szCs w:val="20"/>
              </w:rPr>
              <w:t xml:space="preserve"> For the safety in laboratories, all graduate students and anyone who works in laboratories must attend the safety training. </w:t>
            </w:r>
            <w:r w:rsidRPr="0008346B">
              <w:rPr>
                <w:rFonts w:ascii="Tahoma" w:eastAsia="굴림" w:hAnsi="Tahoma" w:cs="Tahoma"/>
                <w:b/>
                <w:bCs/>
                <w:color w:val="007DFF"/>
                <w:kern w:val="0"/>
              </w:rPr>
              <w:t>The trainings are mandatory</w:t>
            </w:r>
            <w:r w:rsidRPr="0008346B">
              <w:rPr>
                <w:rFonts w:ascii="Tahoma" w:eastAsia="굴림" w:hAnsi="Tahoma" w:cs="Tahoma"/>
                <w:color w:val="807F7F"/>
                <w:kern w:val="0"/>
                <w:szCs w:val="20"/>
              </w:rPr>
              <w:t xml:space="preserve"> and there are two types of safety training. One is the regular training which takes place in vacation periods, during summer and winter vacation each. And the other one is temporary training provided online.</w:t>
            </w:r>
          </w:p>
          <w:p w:rsidR="0008346B" w:rsidRPr="0008346B" w:rsidRDefault="0008346B" w:rsidP="0008346B">
            <w:pPr>
              <w:widowControl/>
              <w:wordWrap/>
              <w:autoSpaceDE/>
              <w:autoSpaceDN/>
              <w:spacing w:before="100" w:beforeAutospacing="1" w:after="100" w:afterAutospacing="1" w:line="336" w:lineRule="auto"/>
              <w:jc w:val="left"/>
              <w:rPr>
                <w:rFonts w:ascii="Tahoma" w:eastAsia="굴림" w:hAnsi="Tahoma" w:cs="Tahoma"/>
                <w:color w:val="807F7F"/>
                <w:kern w:val="0"/>
                <w:sz w:val="16"/>
                <w:szCs w:val="16"/>
              </w:rPr>
            </w:pPr>
            <w:r w:rsidRPr="0008346B">
              <w:rPr>
                <w:rFonts w:ascii="Tahoma" w:eastAsia="굴림" w:hAnsi="Tahoma" w:cs="Tahoma"/>
                <w:color w:val="807F7F"/>
                <w:kern w:val="0"/>
                <w:szCs w:val="20"/>
              </w:rPr>
              <w:t>If you can't participate in the regular Safety Training, you should participate in the online Safety Training course. The online course will be started after the semester begins. And you should discuss it with your professor. He or she will let you know the details of the work.</w:t>
            </w:r>
          </w:p>
          <w:p w:rsidR="0008346B" w:rsidRPr="0008346B" w:rsidRDefault="0008346B" w:rsidP="0008346B">
            <w:pPr>
              <w:widowControl/>
              <w:wordWrap/>
              <w:autoSpaceDE/>
              <w:autoSpaceDN/>
              <w:spacing w:before="100" w:beforeAutospacing="1" w:after="100" w:afterAutospacing="1" w:line="336" w:lineRule="auto"/>
              <w:jc w:val="left"/>
              <w:rPr>
                <w:rFonts w:ascii="Tahoma" w:eastAsia="굴림" w:hAnsi="Tahoma" w:cs="Tahoma"/>
                <w:color w:val="807F7F"/>
                <w:kern w:val="0"/>
                <w:sz w:val="16"/>
                <w:szCs w:val="16"/>
              </w:rPr>
            </w:pPr>
            <w:r w:rsidRPr="0008346B">
              <w:rPr>
                <w:rFonts w:ascii="Tahoma" w:eastAsia="굴림" w:hAnsi="Tahoma" w:cs="Tahoma"/>
                <w:color w:val="807F7F"/>
                <w:kern w:val="0"/>
                <w:szCs w:val="20"/>
              </w:rPr>
              <w:t xml:space="preserve">If you finish the online course, you will get a temporary certificate which lasts only for 6 months. And during the </w:t>
            </w:r>
            <w:r w:rsidRPr="0008346B">
              <w:rPr>
                <w:rFonts w:ascii="Tahoma" w:eastAsia="굴림" w:hAnsi="Tahoma" w:cs="Tahoma"/>
                <w:color w:val="807F7F"/>
                <w:kern w:val="0"/>
                <w:szCs w:val="20"/>
              </w:rPr>
              <w:lastRenderedPageBreak/>
              <w:t>summer vacation, you MUST participate in the regular Laboratory Safety Training.</w:t>
            </w:r>
          </w:p>
          <w:p w:rsidR="0008346B" w:rsidRPr="0008346B" w:rsidRDefault="0008346B" w:rsidP="0008346B">
            <w:pPr>
              <w:widowControl/>
              <w:wordWrap/>
              <w:autoSpaceDE/>
              <w:autoSpaceDN/>
              <w:spacing w:before="100" w:beforeAutospacing="1" w:after="100" w:afterAutospacing="1" w:line="336" w:lineRule="auto"/>
              <w:jc w:val="left"/>
              <w:rPr>
                <w:rFonts w:ascii="Tahoma" w:eastAsia="굴림" w:hAnsi="Tahoma" w:cs="Tahoma"/>
                <w:color w:val="807F7F"/>
                <w:kern w:val="0"/>
                <w:sz w:val="16"/>
                <w:szCs w:val="16"/>
              </w:rPr>
            </w:pPr>
            <w:r>
              <w:rPr>
                <w:rFonts w:ascii="Tahoma" w:eastAsia="굴림" w:hAnsi="Tahoma" w:cs="Tahoma"/>
                <w:noProof/>
                <w:color w:val="807F7F"/>
                <w:kern w:val="0"/>
                <w:szCs w:val="20"/>
              </w:rPr>
              <w:drawing>
                <wp:inline distT="0" distB="0" distL="0" distR="0">
                  <wp:extent cx="83820" cy="83820"/>
                  <wp:effectExtent l="19050" t="0" r="0" b="0"/>
                  <wp:docPr id="4" name="그림 4" descr="http://engineering.yonsei.ac.kr/new/images/bullet_smal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engineering.yonsei.ac.kr/new/images/bullet_small.gif"/>
                          <pic:cNvPicPr>
                            <a:picLocks noChangeAspect="1" noChangeArrowheads="1"/>
                          </pic:cNvPicPr>
                        </pic:nvPicPr>
                        <pic:blipFill>
                          <a:blip r:embed="rId8" cstate="print"/>
                          <a:srcRect/>
                          <a:stretch>
                            <a:fillRect/>
                          </a:stretch>
                        </pic:blipFill>
                        <pic:spPr bwMode="auto">
                          <a:xfrm>
                            <a:off x="0" y="0"/>
                            <a:ext cx="83820" cy="83820"/>
                          </a:xfrm>
                          <a:prstGeom prst="rect">
                            <a:avLst/>
                          </a:prstGeom>
                          <a:noFill/>
                          <a:ln w="9525">
                            <a:noFill/>
                            <a:miter lim="800000"/>
                            <a:headEnd/>
                            <a:tailEnd/>
                          </a:ln>
                        </pic:spPr>
                      </pic:pic>
                    </a:graphicData>
                  </a:graphic>
                </wp:inline>
              </w:drawing>
            </w:r>
            <w:r w:rsidRPr="0008346B">
              <w:rPr>
                <w:rFonts w:ascii="Tahoma" w:eastAsia="굴림" w:hAnsi="Tahoma" w:cs="Tahoma"/>
                <w:color w:val="807F7F"/>
                <w:kern w:val="0"/>
                <w:szCs w:val="20"/>
              </w:rPr>
              <w:t> </w:t>
            </w:r>
            <w:r w:rsidRPr="0008346B">
              <w:rPr>
                <w:rFonts w:ascii="Tahoma" w:eastAsia="굴림" w:hAnsi="Tahoma" w:cs="Tahoma"/>
                <w:b/>
                <w:bCs/>
                <w:color w:val="807F7F"/>
                <w:kern w:val="0"/>
              </w:rPr>
              <w:t>Class Evaluation</w:t>
            </w:r>
          </w:p>
          <w:p w:rsidR="0008346B" w:rsidRPr="0008346B" w:rsidRDefault="0008346B" w:rsidP="0008346B">
            <w:pPr>
              <w:widowControl/>
              <w:wordWrap/>
              <w:autoSpaceDE/>
              <w:autoSpaceDN/>
              <w:spacing w:before="100" w:beforeAutospacing="1" w:after="100" w:afterAutospacing="1" w:line="336" w:lineRule="auto"/>
              <w:jc w:val="left"/>
              <w:rPr>
                <w:rFonts w:ascii="Tahoma" w:eastAsia="굴림" w:hAnsi="Tahoma" w:cs="Tahoma"/>
                <w:color w:val="807F7F"/>
                <w:kern w:val="0"/>
                <w:sz w:val="16"/>
                <w:szCs w:val="16"/>
              </w:rPr>
            </w:pPr>
            <w:r w:rsidRPr="0008346B">
              <w:rPr>
                <w:rFonts w:ascii="Tahoma" w:eastAsia="굴림" w:hAnsi="Tahoma" w:cs="Tahoma"/>
                <w:color w:val="807F7F"/>
                <w:kern w:val="0"/>
                <w:szCs w:val="20"/>
              </w:rPr>
              <w:t>The grade of the regular training will be based on the attendance and the result of evaluation test. If the overall grade is above 60, the student will be given a certificate which must be put up in the laboratory (graduate admissions guideline).</w:t>
            </w:r>
          </w:p>
          <w:p w:rsidR="0008346B" w:rsidRPr="0008346B" w:rsidRDefault="0008346B" w:rsidP="0008346B">
            <w:pPr>
              <w:widowControl/>
              <w:wordWrap/>
              <w:autoSpaceDE/>
              <w:autoSpaceDN/>
              <w:spacing w:before="100" w:beforeAutospacing="1" w:after="100" w:afterAutospacing="1" w:line="336" w:lineRule="auto"/>
              <w:jc w:val="left"/>
              <w:rPr>
                <w:rFonts w:ascii="Tahoma" w:eastAsia="굴림" w:hAnsi="Tahoma" w:cs="Tahoma"/>
                <w:color w:val="807F7F"/>
                <w:kern w:val="0"/>
                <w:sz w:val="16"/>
                <w:szCs w:val="16"/>
              </w:rPr>
            </w:pPr>
            <w:r w:rsidRPr="0008346B">
              <w:rPr>
                <w:rFonts w:ascii="Tahoma" w:eastAsia="굴림" w:hAnsi="Tahoma" w:cs="Tahoma"/>
                <w:color w:val="807F7F"/>
                <w:kern w:val="0"/>
                <w:szCs w:val="20"/>
              </w:rPr>
              <w:t>The grade of the online training will be based on the attendance of the online course and the result of evaluation test. If the grade is above 60, the student will be given a temporary certificate which lasts only for 6 months.</w:t>
            </w:r>
          </w:p>
          <w:p w:rsidR="0008346B" w:rsidRPr="0008346B" w:rsidRDefault="0008346B" w:rsidP="0008346B">
            <w:pPr>
              <w:widowControl/>
              <w:wordWrap/>
              <w:autoSpaceDE/>
              <w:autoSpaceDN/>
              <w:spacing w:before="100" w:beforeAutospacing="1" w:after="100" w:afterAutospacing="1" w:line="336" w:lineRule="auto"/>
              <w:jc w:val="left"/>
              <w:rPr>
                <w:rFonts w:ascii="Tahoma" w:eastAsia="굴림" w:hAnsi="Tahoma" w:cs="Tahoma"/>
                <w:color w:val="807F7F"/>
                <w:kern w:val="0"/>
                <w:sz w:val="16"/>
                <w:szCs w:val="16"/>
              </w:rPr>
            </w:pPr>
            <w:r>
              <w:rPr>
                <w:rFonts w:ascii="Tahoma" w:eastAsia="굴림" w:hAnsi="Tahoma" w:cs="Tahoma"/>
                <w:noProof/>
                <w:color w:val="807F7F"/>
                <w:kern w:val="0"/>
                <w:szCs w:val="20"/>
              </w:rPr>
              <w:drawing>
                <wp:inline distT="0" distB="0" distL="0" distR="0">
                  <wp:extent cx="83820" cy="83820"/>
                  <wp:effectExtent l="19050" t="0" r="0" b="0"/>
                  <wp:docPr id="5" name="그림 5" descr="http://engineering.yonsei.ac.kr/new/images/bullet_smal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engineering.yonsei.ac.kr/new/images/bullet_small.gif"/>
                          <pic:cNvPicPr>
                            <a:picLocks noChangeAspect="1" noChangeArrowheads="1"/>
                          </pic:cNvPicPr>
                        </pic:nvPicPr>
                        <pic:blipFill>
                          <a:blip r:embed="rId8" cstate="print"/>
                          <a:srcRect/>
                          <a:stretch>
                            <a:fillRect/>
                          </a:stretch>
                        </pic:blipFill>
                        <pic:spPr bwMode="auto">
                          <a:xfrm>
                            <a:off x="0" y="0"/>
                            <a:ext cx="83820" cy="83820"/>
                          </a:xfrm>
                          <a:prstGeom prst="rect">
                            <a:avLst/>
                          </a:prstGeom>
                          <a:noFill/>
                          <a:ln w="9525">
                            <a:noFill/>
                            <a:miter lim="800000"/>
                            <a:headEnd/>
                            <a:tailEnd/>
                          </a:ln>
                        </pic:spPr>
                      </pic:pic>
                    </a:graphicData>
                  </a:graphic>
                </wp:inline>
              </w:drawing>
            </w:r>
            <w:r w:rsidRPr="0008346B">
              <w:rPr>
                <w:rFonts w:ascii="Tahoma" w:eastAsia="굴림" w:hAnsi="Tahoma" w:cs="Tahoma"/>
                <w:color w:val="807F7F"/>
                <w:kern w:val="0"/>
                <w:szCs w:val="20"/>
              </w:rPr>
              <w:t> </w:t>
            </w:r>
            <w:r w:rsidRPr="0008346B">
              <w:rPr>
                <w:rFonts w:ascii="Tahoma" w:eastAsia="굴림" w:hAnsi="Tahoma" w:cs="Tahoma"/>
                <w:b/>
                <w:bCs/>
                <w:color w:val="807F7F"/>
                <w:kern w:val="0"/>
              </w:rPr>
              <w:t>Students and researchers who do not complete the Laboratory Safety Training</w:t>
            </w:r>
          </w:p>
          <w:p w:rsidR="0008346B" w:rsidRPr="0008346B" w:rsidRDefault="0008346B" w:rsidP="0008346B">
            <w:pPr>
              <w:widowControl/>
              <w:wordWrap/>
              <w:autoSpaceDE/>
              <w:autoSpaceDN/>
              <w:spacing w:before="100" w:beforeAutospacing="1" w:after="100" w:afterAutospacing="1" w:line="336" w:lineRule="auto"/>
              <w:jc w:val="left"/>
              <w:rPr>
                <w:rFonts w:ascii="Tahoma" w:eastAsia="굴림" w:hAnsi="Tahoma" w:cs="Tahoma"/>
                <w:color w:val="807F7F"/>
                <w:kern w:val="0"/>
                <w:sz w:val="16"/>
                <w:szCs w:val="16"/>
              </w:rPr>
            </w:pPr>
            <w:r w:rsidRPr="0008346B">
              <w:rPr>
                <w:rFonts w:ascii="Tahoma" w:eastAsia="굴림" w:hAnsi="Tahoma" w:cs="Tahoma"/>
                <w:color w:val="807F7F"/>
                <w:kern w:val="0"/>
                <w:szCs w:val="20"/>
              </w:rPr>
              <w:t>- will have NO right to access any laboratory</w:t>
            </w:r>
            <w:r w:rsidRPr="0008346B">
              <w:rPr>
                <w:rFonts w:ascii="Tahoma" w:eastAsia="굴림" w:hAnsi="Tahoma" w:cs="Tahoma"/>
                <w:color w:val="807F7F"/>
                <w:kern w:val="0"/>
                <w:szCs w:val="20"/>
              </w:rPr>
              <w:br/>
              <w:t>- will NOT be allowed to participate in any experiment</w:t>
            </w:r>
            <w:r w:rsidRPr="0008346B">
              <w:rPr>
                <w:rFonts w:ascii="Tahoma" w:eastAsia="굴림" w:hAnsi="Tahoma" w:cs="Tahoma"/>
                <w:color w:val="807F7F"/>
                <w:kern w:val="0"/>
                <w:szCs w:val="20"/>
              </w:rPr>
              <w:br/>
              <w:t>- will have NO opportunities of scholarship</w:t>
            </w:r>
            <w:r w:rsidRPr="0008346B">
              <w:rPr>
                <w:rFonts w:ascii="Tahoma" w:eastAsia="굴림" w:hAnsi="Tahoma" w:cs="Tahoma"/>
                <w:color w:val="807F7F"/>
                <w:kern w:val="0"/>
                <w:szCs w:val="20"/>
              </w:rPr>
              <w:br/>
              <w:t>- MUST have an individual talk with academic advisor</w:t>
            </w:r>
            <w:r w:rsidRPr="0008346B">
              <w:rPr>
                <w:rFonts w:ascii="Tahoma" w:eastAsia="굴림" w:hAnsi="Tahoma" w:cs="Tahoma"/>
                <w:color w:val="807F7F"/>
                <w:kern w:val="0"/>
                <w:szCs w:val="20"/>
              </w:rPr>
              <w:br/>
              <w:t>- should undergo CANCELLATION of registration (in case of research fellows)</w:t>
            </w:r>
          </w:p>
        </w:tc>
      </w:tr>
      <w:tr w:rsidR="0008346B" w:rsidRPr="0008346B" w:rsidTr="002C201D">
        <w:trPr>
          <w:tblCellSpacing w:w="0" w:type="dxa"/>
        </w:trPr>
        <w:tc>
          <w:tcPr>
            <w:tcW w:w="0" w:type="auto"/>
            <w:vAlign w:val="center"/>
            <w:hideMark/>
          </w:tcPr>
          <w:p w:rsidR="0008346B" w:rsidRPr="0008346B" w:rsidRDefault="0008346B" w:rsidP="0008346B">
            <w:pPr>
              <w:widowControl/>
              <w:wordWrap/>
              <w:autoSpaceDE/>
              <w:autoSpaceDN/>
              <w:spacing w:line="336" w:lineRule="auto"/>
              <w:jc w:val="left"/>
              <w:rPr>
                <w:rFonts w:ascii="Tahoma" w:eastAsia="굴림" w:hAnsi="Tahoma" w:cs="Tahoma"/>
                <w:color w:val="807F7F"/>
                <w:kern w:val="0"/>
                <w:sz w:val="16"/>
                <w:szCs w:val="16"/>
              </w:rPr>
            </w:pPr>
            <w:r>
              <w:rPr>
                <w:rFonts w:ascii="Tahoma" w:eastAsia="굴림" w:hAnsi="Tahoma" w:cs="Tahoma"/>
                <w:noProof/>
                <w:color w:val="807F7F"/>
                <w:kern w:val="0"/>
                <w:szCs w:val="20"/>
              </w:rPr>
              <w:lastRenderedPageBreak/>
              <w:drawing>
                <wp:inline distT="0" distB="0" distL="0" distR="0">
                  <wp:extent cx="6316980" cy="363855"/>
                  <wp:effectExtent l="19050" t="0" r="7620" b="0"/>
                  <wp:docPr id="6" name="그림 6" descr="http://engineering.yonsei.ac.kr/new/images/contents_n02_03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engineering.yonsei.ac.kr/new/images/contents_n02_03_05.jpg"/>
                          <pic:cNvPicPr>
                            <a:picLocks noChangeAspect="1" noChangeArrowheads="1"/>
                          </pic:cNvPicPr>
                        </pic:nvPicPr>
                        <pic:blipFill>
                          <a:blip r:embed="rId9" cstate="print"/>
                          <a:srcRect/>
                          <a:stretch>
                            <a:fillRect/>
                          </a:stretch>
                        </pic:blipFill>
                        <pic:spPr bwMode="auto">
                          <a:xfrm>
                            <a:off x="0" y="0"/>
                            <a:ext cx="6316980" cy="363855"/>
                          </a:xfrm>
                          <a:prstGeom prst="rect">
                            <a:avLst/>
                          </a:prstGeom>
                          <a:noFill/>
                          <a:ln w="9525">
                            <a:noFill/>
                            <a:miter lim="800000"/>
                            <a:headEnd/>
                            <a:tailEnd/>
                          </a:ln>
                        </pic:spPr>
                      </pic:pic>
                    </a:graphicData>
                  </a:graphic>
                </wp:inline>
              </w:drawing>
            </w:r>
          </w:p>
        </w:tc>
      </w:tr>
      <w:tr w:rsidR="0008346B" w:rsidRPr="0008346B" w:rsidTr="002C201D">
        <w:trPr>
          <w:tblCellSpacing w:w="0" w:type="dxa"/>
        </w:trPr>
        <w:tc>
          <w:tcPr>
            <w:tcW w:w="0" w:type="auto"/>
            <w:vAlign w:val="center"/>
            <w:hideMark/>
          </w:tcPr>
          <w:p w:rsidR="0008346B" w:rsidRPr="0008346B" w:rsidRDefault="0008346B" w:rsidP="0008346B">
            <w:pPr>
              <w:widowControl/>
              <w:wordWrap/>
              <w:autoSpaceDE/>
              <w:autoSpaceDN/>
              <w:spacing w:before="100" w:beforeAutospacing="1" w:after="100" w:afterAutospacing="1" w:line="336" w:lineRule="auto"/>
              <w:jc w:val="left"/>
              <w:rPr>
                <w:rFonts w:ascii="Tahoma" w:eastAsia="굴림" w:hAnsi="Tahoma" w:cs="Tahoma"/>
                <w:color w:val="807F7F"/>
                <w:kern w:val="0"/>
                <w:sz w:val="16"/>
                <w:szCs w:val="16"/>
              </w:rPr>
            </w:pPr>
            <w:r>
              <w:rPr>
                <w:rFonts w:ascii="Tahoma" w:eastAsia="굴림" w:hAnsi="Tahoma" w:cs="Tahoma"/>
                <w:noProof/>
                <w:color w:val="807F7F"/>
                <w:kern w:val="0"/>
                <w:szCs w:val="20"/>
              </w:rPr>
              <w:drawing>
                <wp:inline distT="0" distB="0" distL="0" distR="0">
                  <wp:extent cx="83820" cy="83820"/>
                  <wp:effectExtent l="19050" t="0" r="0" b="0"/>
                  <wp:docPr id="7" name="그림 7" descr="http://engineering.yonsei.ac.kr/new/images/bullet_smal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engineering.yonsei.ac.kr/new/images/bullet_small.gif"/>
                          <pic:cNvPicPr>
                            <a:picLocks noChangeAspect="1" noChangeArrowheads="1"/>
                          </pic:cNvPicPr>
                        </pic:nvPicPr>
                        <pic:blipFill>
                          <a:blip r:embed="rId8" cstate="print"/>
                          <a:srcRect/>
                          <a:stretch>
                            <a:fillRect/>
                          </a:stretch>
                        </pic:blipFill>
                        <pic:spPr bwMode="auto">
                          <a:xfrm>
                            <a:off x="0" y="0"/>
                            <a:ext cx="83820" cy="83820"/>
                          </a:xfrm>
                          <a:prstGeom prst="rect">
                            <a:avLst/>
                          </a:prstGeom>
                          <a:noFill/>
                          <a:ln w="9525">
                            <a:noFill/>
                            <a:miter lim="800000"/>
                            <a:headEnd/>
                            <a:tailEnd/>
                          </a:ln>
                        </pic:spPr>
                      </pic:pic>
                    </a:graphicData>
                  </a:graphic>
                </wp:inline>
              </w:drawing>
            </w:r>
            <w:r w:rsidRPr="0008346B">
              <w:rPr>
                <w:rFonts w:ascii="Tahoma" w:eastAsia="굴림" w:hAnsi="Tahoma" w:cs="Tahoma"/>
                <w:color w:val="807F7F"/>
                <w:kern w:val="0"/>
                <w:szCs w:val="20"/>
              </w:rPr>
              <w:t> </w:t>
            </w:r>
            <w:r w:rsidRPr="0008346B">
              <w:rPr>
                <w:rFonts w:ascii="Tahoma" w:eastAsia="굴림" w:hAnsi="Tahoma" w:cs="Tahoma"/>
                <w:b/>
                <w:bCs/>
                <w:color w:val="807F7F"/>
                <w:kern w:val="0"/>
              </w:rPr>
              <w:t>Graduate students who entered since March, 2008</w:t>
            </w:r>
          </w:p>
          <w:p w:rsidR="0008346B" w:rsidRPr="0008346B" w:rsidRDefault="0008346B" w:rsidP="0008346B">
            <w:pPr>
              <w:widowControl/>
              <w:wordWrap/>
              <w:autoSpaceDE/>
              <w:autoSpaceDN/>
              <w:spacing w:before="100" w:beforeAutospacing="1" w:after="100" w:afterAutospacing="1" w:line="336" w:lineRule="auto"/>
              <w:jc w:val="left"/>
              <w:rPr>
                <w:rFonts w:ascii="Tahoma" w:eastAsia="굴림" w:hAnsi="Tahoma" w:cs="Tahoma"/>
                <w:color w:val="807F7F"/>
                <w:kern w:val="0"/>
                <w:sz w:val="16"/>
                <w:szCs w:val="16"/>
              </w:rPr>
            </w:pPr>
            <w:r w:rsidRPr="0008346B">
              <w:rPr>
                <w:rFonts w:ascii="Tahoma" w:eastAsia="굴림" w:hAnsi="Tahoma" w:cs="Tahoma"/>
                <w:color w:val="807F7F"/>
                <w:kern w:val="0"/>
                <w:szCs w:val="20"/>
              </w:rPr>
              <w:t>(1) </w:t>
            </w:r>
            <w:r w:rsidRPr="0008346B">
              <w:rPr>
                <w:rFonts w:ascii="Tahoma" w:eastAsia="굴림" w:hAnsi="Tahoma" w:cs="Tahoma"/>
                <w:b/>
                <w:bCs/>
                <w:color w:val="807F7F"/>
                <w:kern w:val="0"/>
              </w:rPr>
              <w:t>Master</w:t>
            </w:r>
            <w:r w:rsidRPr="0008346B">
              <w:rPr>
                <w:rFonts w:ascii="Tahoma" w:eastAsia="굴림" w:hAnsi="Tahoma" w:cs="Tahoma"/>
                <w:color w:val="807F7F"/>
                <w:kern w:val="0"/>
                <w:szCs w:val="20"/>
              </w:rPr>
              <w:t>: 1 course or “Certification of 2nd grade in TOPIK” (or higher grade)</w:t>
            </w:r>
            <w:r w:rsidRPr="0008346B">
              <w:rPr>
                <w:rFonts w:ascii="Tahoma" w:eastAsia="굴림" w:hAnsi="Tahoma" w:cs="Tahoma"/>
                <w:color w:val="807F7F"/>
                <w:kern w:val="0"/>
                <w:szCs w:val="20"/>
              </w:rPr>
              <w:br/>
              <w:t>(2) </w:t>
            </w:r>
            <w:r w:rsidRPr="0008346B">
              <w:rPr>
                <w:rFonts w:ascii="Tahoma" w:eastAsia="굴림" w:hAnsi="Tahoma" w:cs="Tahoma"/>
                <w:b/>
                <w:bCs/>
                <w:color w:val="807F7F"/>
                <w:kern w:val="0"/>
              </w:rPr>
              <w:t>Ph.D. and Combined</w:t>
            </w:r>
            <w:r w:rsidRPr="0008346B">
              <w:rPr>
                <w:rFonts w:ascii="Tahoma" w:eastAsia="굴림" w:hAnsi="Tahoma" w:cs="Tahoma"/>
                <w:color w:val="807F7F"/>
                <w:kern w:val="0"/>
                <w:szCs w:val="20"/>
              </w:rPr>
              <w:t xml:space="preserve"> : 2 courses or “Certification of 2nd grade in TOPIK” (or higher grade)</w:t>
            </w:r>
          </w:p>
          <w:p w:rsidR="007F18AD" w:rsidRDefault="0008346B" w:rsidP="0008346B">
            <w:pPr>
              <w:widowControl/>
              <w:wordWrap/>
              <w:autoSpaceDE/>
              <w:autoSpaceDN/>
              <w:spacing w:before="100" w:beforeAutospacing="1" w:after="100" w:afterAutospacing="1" w:line="336" w:lineRule="auto"/>
              <w:jc w:val="left"/>
              <w:rPr>
                <w:rFonts w:ascii="Tahoma" w:eastAsia="굴림" w:hAnsi="Tahoma" w:cs="Tahoma"/>
                <w:noProof/>
                <w:color w:val="807F7F"/>
                <w:kern w:val="0"/>
                <w:szCs w:val="20"/>
              </w:rPr>
            </w:pPr>
            <w:r w:rsidRPr="0008346B">
              <w:rPr>
                <w:rFonts w:ascii="Tahoma" w:eastAsia="굴림" w:hAnsi="Tahoma" w:cs="Tahoma"/>
                <w:color w:val="807F7F"/>
                <w:kern w:val="0"/>
                <w:szCs w:val="20"/>
              </w:rPr>
              <w:t>** All graduate students should complete the required Korean Language courses during their coursework period. A ‘coursework period’ means ‘before qualifying exam’. For example, master’s candidates should bring their transcript to prove the Korean language course completion after the 3rd semester. And Ph.D. and Combined course candidates should bring their transcript to prove the Korean language course completion after the 5th semester.</w:t>
            </w:r>
            <w:r w:rsidR="002C201D">
              <w:rPr>
                <w:rFonts w:ascii="Tahoma" w:eastAsia="굴림" w:hAnsi="Tahoma" w:cs="Tahoma" w:hint="eastAsia"/>
                <w:color w:val="807F7F"/>
                <w:kern w:val="0"/>
                <w:szCs w:val="20"/>
              </w:rPr>
              <w:t xml:space="preserve">                                                                                        </w:t>
            </w:r>
          </w:p>
          <w:p w:rsidR="0008346B" w:rsidRPr="0008346B" w:rsidRDefault="0008346B" w:rsidP="0008346B">
            <w:pPr>
              <w:widowControl/>
              <w:wordWrap/>
              <w:autoSpaceDE/>
              <w:autoSpaceDN/>
              <w:spacing w:before="100" w:beforeAutospacing="1" w:after="100" w:afterAutospacing="1" w:line="336" w:lineRule="auto"/>
              <w:jc w:val="left"/>
              <w:rPr>
                <w:rFonts w:ascii="Tahoma" w:eastAsia="굴림" w:hAnsi="Tahoma" w:cs="Tahoma"/>
                <w:color w:val="807F7F"/>
                <w:kern w:val="0"/>
                <w:sz w:val="16"/>
                <w:szCs w:val="16"/>
              </w:rPr>
            </w:pPr>
            <w:r w:rsidRPr="0008346B">
              <w:rPr>
                <w:rFonts w:ascii="Tahoma" w:eastAsia="굴림" w:hAnsi="Tahoma" w:cs="Tahoma"/>
                <w:color w:val="807F7F"/>
                <w:kern w:val="0"/>
                <w:szCs w:val="20"/>
              </w:rPr>
              <w:t xml:space="preserve"> ** For more information about TOPIK(Test of Proficiency in Korean), visit </w:t>
            </w:r>
            <w:hyperlink r:id="rId10" w:history="1">
              <w:r w:rsidRPr="0008346B">
                <w:rPr>
                  <w:rFonts w:ascii="Tahoma" w:eastAsia="굴림" w:hAnsi="Tahoma" w:cs="Tahoma"/>
                  <w:color w:val="FF7E00"/>
                  <w:kern w:val="0"/>
                </w:rPr>
                <w:t>http://www.topik.or.kr/</w:t>
              </w:r>
            </w:hyperlink>
          </w:p>
        </w:tc>
      </w:tr>
      <w:tr w:rsidR="0008346B" w:rsidRPr="0008346B" w:rsidTr="002C201D">
        <w:trPr>
          <w:tblCellSpacing w:w="0" w:type="dxa"/>
        </w:trPr>
        <w:tc>
          <w:tcPr>
            <w:tcW w:w="0" w:type="auto"/>
            <w:vAlign w:val="center"/>
            <w:hideMark/>
          </w:tcPr>
          <w:p w:rsidR="0008346B" w:rsidRPr="0008346B" w:rsidRDefault="0008346B" w:rsidP="0008346B">
            <w:pPr>
              <w:widowControl/>
              <w:wordWrap/>
              <w:autoSpaceDE/>
              <w:autoSpaceDN/>
              <w:spacing w:line="336" w:lineRule="auto"/>
              <w:jc w:val="left"/>
              <w:rPr>
                <w:rFonts w:ascii="Tahoma" w:eastAsia="굴림" w:hAnsi="Tahoma" w:cs="Tahoma"/>
                <w:color w:val="807F7F"/>
                <w:kern w:val="0"/>
                <w:sz w:val="16"/>
                <w:szCs w:val="16"/>
              </w:rPr>
            </w:pPr>
          </w:p>
        </w:tc>
      </w:tr>
    </w:tbl>
    <w:p w:rsidR="0008346B" w:rsidRDefault="0008346B" w:rsidP="007F18AD"/>
    <w:sectPr w:rsidR="0008346B" w:rsidSect="00545E3F">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3693" w:rsidRDefault="00673693" w:rsidP="007F18AD">
      <w:r>
        <w:separator/>
      </w:r>
    </w:p>
  </w:endnote>
  <w:endnote w:type="continuationSeparator" w:id="0">
    <w:p w:rsidR="00673693" w:rsidRDefault="00673693" w:rsidP="007F1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3693" w:rsidRDefault="00673693" w:rsidP="007F18AD">
      <w:r>
        <w:separator/>
      </w:r>
    </w:p>
  </w:footnote>
  <w:footnote w:type="continuationSeparator" w:id="0">
    <w:p w:rsidR="00673693" w:rsidRDefault="00673693" w:rsidP="007F18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46B"/>
    <w:rsid w:val="0008346B"/>
    <w:rsid w:val="002C201D"/>
    <w:rsid w:val="00545E3F"/>
    <w:rsid w:val="00673693"/>
    <w:rsid w:val="007F18AD"/>
    <w:rsid w:val="00957883"/>
    <w:rsid w:val="00AD3F6E"/>
    <w:rsid w:val="00BE326C"/>
    <w:rsid w:val="00DF206F"/>
    <w:rsid w:val="00E44B4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74D0FE4-9273-43DC-B55F-CB1A1917C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5E3F"/>
    <w:pPr>
      <w:widowControl w:val="0"/>
      <w:wordWrap w:val="0"/>
      <w:autoSpaceDE w:val="0"/>
      <w:autoSpaceDN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8346B"/>
    <w:rPr>
      <w:rFonts w:ascii="Tahoma" w:hAnsi="Tahoma" w:cs="Tahoma" w:hint="default"/>
      <w:strike w:val="0"/>
      <w:dstrike w:val="0"/>
      <w:color w:val="FF7E00"/>
      <w:sz w:val="16"/>
      <w:szCs w:val="16"/>
      <w:u w:val="none"/>
      <w:effect w:val="none"/>
    </w:rPr>
  </w:style>
  <w:style w:type="paragraph" w:styleId="a4">
    <w:name w:val="Normal (Web)"/>
    <w:basedOn w:val="a"/>
    <w:uiPriority w:val="99"/>
    <w:unhideWhenUsed/>
    <w:rsid w:val="0008346B"/>
    <w:pPr>
      <w:widowControl/>
      <w:wordWrap/>
      <w:autoSpaceDE/>
      <w:autoSpaceDN/>
      <w:spacing w:before="100" w:beforeAutospacing="1" w:after="100" w:afterAutospacing="1" w:line="336" w:lineRule="auto"/>
      <w:jc w:val="left"/>
    </w:pPr>
    <w:rPr>
      <w:rFonts w:ascii="Tahoma" w:eastAsia="굴림" w:hAnsi="Tahoma" w:cs="Tahoma"/>
      <w:color w:val="807F7F"/>
      <w:kern w:val="0"/>
      <w:sz w:val="16"/>
      <w:szCs w:val="16"/>
    </w:rPr>
  </w:style>
  <w:style w:type="character" w:styleId="a5">
    <w:name w:val="Strong"/>
    <w:basedOn w:val="a0"/>
    <w:uiPriority w:val="22"/>
    <w:qFormat/>
    <w:rsid w:val="0008346B"/>
    <w:rPr>
      <w:b/>
      <w:bCs/>
    </w:rPr>
  </w:style>
  <w:style w:type="paragraph" w:styleId="a6">
    <w:name w:val="Balloon Text"/>
    <w:basedOn w:val="a"/>
    <w:link w:val="Char"/>
    <w:uiPriority w:val="99"/>
    <w:semiHidden/>
    <w:unhideWhenUsed/>
    <w:rsid w:val="0008346B"/>
    <w:rPr>
      <w:rFonts w:asciiTheme="majorHAnsi" w:eastAsiaTheme="majorEastAsia" w:hAnsiTheme="majorHAnsi" w:cstheme="majorBidi"/>
      <w:sz w:val="18"/>
      <w:szCs w:val="18"/>
    </w:rPr>
  </w:style>
  <w:style w:type="character" w:customStyle="1" w:styleId="Char">
    <w:name w:val="풍선 도움말 텍스트 Char"/>
    <w:basedOn w:val="a0"/>
    <w:link w:val="a6"/>
    <w:uiPriority w:val="99"/>
    <w:semiHidden/>
    <w:rsid w:val="0008346B"/>
    <w:rPr>
      <w:rFonts w:asciiTheme="majorHAnsi" w:eastAsiaTheme="majorEastAsia" w:hAnsiTheme="majorHAnsi" w:cstheme="majorBidi"/>
      <w:sz w:val="18"/>
      <w:szCs w:val="18"/>
    </w:rPr>
  </w:style>
  <w:style w:type="paragraph" w:styleId="a7">
    <w:name w:val="header"/>
    <w:basedOn w:val="a"/>
    <w:link w:val="Char0"/>
    <w:uiPriority w:val="99"/>
    <w:semiHidden/>
    <w:unhideWhenUsed/>
    <w:rsid w:val="007F18AD"/>
    <w:pPr>
      <w:tabs>
        <w:tab w:val="center" w:pos="4513"/>
        <w:tab w:val="right" w:pos="9026"/>
      </w:tabs>
      <w:snapToGrid w:val="0"/>
    </w:pPr>
  </w:style>
  <w:style w:type="character" w:customStyle="1" w:styleId="Char0">
    <w:name w:val="머리글 Char"/>
    <w:basedOn w:val="a0"/>
    <w:link w:val="a7"/>
    <w:uiPriority w:val="99"/>
    <w:semiHidden/>
    <w:rsid w:val="007F18AD"/>
  </w:style>
  <w:style w:type="paragraph" w:styleId="a8">
    <w:name w:val="footer"/>
    <w:basedOn w:val="a"/>
    <w:link w:val="Char1"/>
    <w:uiPriority w:val="99"/>
    <w:semiHidden/>
    <w:unhideWhenUsed/>
    <w:rsid w:val="007F18AD"/>
    <w:pPr>
      <w:tabs>
        <w:tab w:val="center" w:pos="4513"/>
        <w:tab w:val="right" w:pos="9026"/>
      </w:tabs>
      <w:snapToGrid w:val="0"/>
    </w:pPr>
  </w:style>
  <w:style w:type="character" w:customStyle="1" w:styleId="Char1">
    <w:name w:val="바닥글 Char"/>
    <w:basedOn w:val="a0"/>
    <w:link w:val="a8"/>
    <w:uiPriority w:val="99"/>
    <w:semiHidden/>
    <w:rsid w:val="007F18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5434169">
      <w:bodyDiv w:val="1"/>
      <w:marLeft w:val="0"/>
      <w:marRight w:val="0"/>
      <w:marTop w:val="0"/>
      <w:marBottom w:val="0"/>
      <w:divBdr>
        <w:top w:val="none" w:sz="0" w:space="0" w:color="auto"/>
        <w:left w:val="none" w:sz="0" w:space="0" w:color="auto"/>
        <w:bottom w:val="none" w:sz="0" w:space="0" w:color="auto"/>
        <w:right w:val="none" w:sz="0" w:space="0" w:color="auto"/>
      </w:divBdr>
      <w:divsChild>
        <w:div w:id="353502100">
          <w:marLeft w:val="0"/>
          <w:marRight w:val="0"/>
          <w:marTop w:val="0"/>
          <w:marBottom w:val="0"/>
          <w:divBdr>
            <w:top w:val="none" w:sz="0" w:space="0" w:color="auto"/>
            <w:left w:val="none" w:sz="0" w:space="0" w:color="auto"/>
            <w:bottom w:val="none" w:sz="0" w:space="0" w:color="auto"/>
            <w:right w:val="none" w:sz="0" w:space="0" w:color="auto"/>
          </w:divBdr>
          <w:divsChild>
            <w:div w:id="1958097303">
              <w:marLeft w:val="0"/>
              <w:marRight w:val="0"/>
              <w:marTop w:val="0"/>
              <w:marBottom w:val="0"/>
              <w:divBdr>
                <w:top w:val="none" w:sz="0" w:space="0" w:color="auto"/>
                <w:left w:val="none" w:sz="0" w:space="0" w:color="auto"/>
                <w:bottom w:val="none" w:sz="0" w:space="0" w:color="auto"/>
                <w:right w:val="none" w:sz="0" w:space="0" w:color="auto"/>
              </w:divBdr>
              <w:divsChild>
                <w:div w:id="705912501">
                  <w:marLeft w:val="220"/>
                  <w:marRight w:val="22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www.topik.or.kr/" TargetMode="Externa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603</Words>
  <Characters>3438</Characters>
  <Application>Microsoft Office Word</Application>
  <DocSecurity>0</DocSecurity>
  <Lines>28</Lines>
  <Paragraphs>8</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4033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기계</cp:lastModifiedBy>
  <cp:revision>2</cp:revision>
  <cp:lastPrinted>2015-09-08T01:04:00Z</cp:lastPrinted>
  <dcterms:created xsi:type="dcterms:W3CDTF">2018-05-16T05:48:00Z</dcterms:created>
  <dcterms:modified xsi:type="dcterms:W3CDTF">2018-05-16T05:48:00Z</dcterms:modified>
</cp:coreProperties>
</file>